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Pink Large Shoulder Tote Bag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</w:t>
      </w:r>
      <w:r>
        <w:rPr>
          <w:rFonts w:eastAsia="等线" w:ascii="Arial" w:cs="Arial" w:hAnsi="Arial"/>
          <w:sz w:val="22"/>
        </w:rPr>
        <w:t>Pink Large Shoulder Tote Bag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：$ 39.99, enjoy 20% off now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Shanghai,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Description：</w:t>
      </w:r>
      <w:r>
        <w:rPr>
          <w:rFonts w:eastAsia="等线" w:ascii="Arial" w:cs="Arial" w:hAnsi="Arial"/>
          <w:sz w:val="22"/>
        </w:rPr>
        <w:t>This elegant Pink Large Shoulder Tote Bag is perfect for everyday use. Designed with soft, durable material and featuring a charming bow accent, it’s both functional and fashionable. Whether you're heading to the office, running errands, or out for a casual outing, this spacious tote has you covered.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womans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Polyester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Color：</w:t>
      </w:r>
      <w:r>
        <w:rPr>
          <w:rFonts w:eastAsia="等线" w:ascii="Arial" w:cs="Arial" w:hAnsi="Arial"/>
          <w:sz w:val="22"/>
        </w:rPr>
        <w:t>Pink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Dimensions  :  </w:t>
      </w:r>
      <w:r>
        <w:rPr>
          <w:rFonts w:eastAsia="等线" w:ascii="Arial" w:cs="Arial" w:hAnsi="Arial"/>
          <w:sz w:val="22"/>
        </w:rPr>
        <w:t>8.2 x 11.3 x 8.2 inches; 2.34 Pounds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Everyday Use</w:t>
      </w:r>
      <w:r>
        <w:rPr>
          <w:rFonts w:eastAsia="等线" w:ascii="Arial" w:cs="Arial" w:hAnsi="Arial"/>
          <w:sz w:val="22"/>
        </w:rPr>
        <w:t>: Perfect for work, school, shopping trips, or weekend outings.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Travel</w:t>
      </w:r>
      <w:r>
        <w:rPr>
          <w:rFonts w:eastAsia="等线" w:ascii="Arial" w:cs="Arial" w:hAnsi="Arial"/>
          <w:sz w:val="22"/>
        </w:rPr>
        <w:t>: A great choice for short trips, carrying your essentials with ease and style.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Casual Wear</w:t>
      </w:r>
      <w:r>
        <w:rPr>
          <w:rFonts w:eastAsia="等线" w:ascii="Arial" w:cs="Arial" w:hAnsi="Arial"/>
          <w:sz w:val="22"/>
        </w:rPr>
        <w:t>: Ideal for pairing with casual outfits, such as jeans, skirts, or dresses.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Gifting</w:t>
      </w:r>
      <w:r>
        <w:rPr>
          <w:rFonts w:eastAsia="等线" w:ascii="Arial" w:cs="Arial" w:hAnsi="Arial"/>
          <w:sz w:val="22"/>
        </w:rPr>
        <w:t>: A wonderful gift for friends or family who love chic accessories.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Spacious &amp; Practical</w:t>
      </w:r>
      <w:r>
        <w:rPr>
          <w:rFonts w:eastAsia="等线" w:ascii="Arial" w:cs="Arial" w:hAnsi="Arial"/>
          <w:sz w:val="22"/>
        </w:rPr>
        <w:t>: The large interior easily fits your essentials, including a wallet, phone, makeup, and even a light jacket, making it ideal for daily use or travel.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Chic Design</w:t>
      </w:r>
      <w:r>
        <w:rPr>
          <w:rFonts w:eastAsia="等线" w:ascii="Arial" w:cs="Arial" w:hAnsi="Arial"/>
          <w:sz w:val="22"/>
        </w:rPr>
        <w:t>: The minimalist design features a cute bow on the side, adding a touch of sweetness and style to your outfit.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Durable Material</w:t>
      </w:r>
      <w:r>
        <w:rPr>
          <w:rFonts w:eastAsia="等线" w:ascii="Arial" w:cs="Arial" w:hAnsi="Arial"/>
          <w:sz w:val="22"/>
        </w:rPr>
        <w:t>: Made with high-quality fabric, this tote is designed to last and withstand daily wear and tear.</w:t>
      </w:r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Comfortable to Carry</w:t>
      </w:r>
      <w:r>
        <w:rPr>
          <w:rFonts w:eastAsia="等线" w:ascii="Arial" w:cs="Arial" w:hAnsi="Arial"/>
          <w:sz w:val="22"/>
        </w:rPr>
        <w:t>: The sturdy, soft straps make carrying this bag comfortable, whether you're wearing it over your shoulder or in your hand.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Versatile Color</w:t>
      </w:r>
      <w:r>
        <w:rPr>
          <w:rFonts w:eastAsia="等线" w:ascii="Arial" w:cs="Arial" w:hAnsi="Arial"/>
          <w:sz w:val="22"/>
        </w:rPr>
        <w:t>: The light pink hue is perfect for pairing with any casual or semi-casual look.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149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431945">
    <w:lvl>
      <w:numFmt w:val="bullet"/>
      <w:suff w:val="tab"/>
      <w:lvlText w:val="•"/>
      <w:rPr>
        <w:color w:val="3370ff"/>
      </w:rPr>
    </w:lvl>
  </w:abstractNum>
  <w:abstractNum w:abstractNumId="431946">
    <w:lvl>
      <w:numFmt w:val="bullet"/>
      <w:suff w:val="tab"/>
      <w:lvlText w:val="•"/>
      <w:rPr>
        <w:color w:val="3370ff"/>
      </w:rPr>
    </w:lvl>
  </w:abstractNum>
  <w:abstractNum w:abstractNumId="431947">
    <w:lvl>
      <w:numFmt w:val="bullet"/>
      <w:suff w:val="tab"/>
      <w:lvlText w:val="•"/>
      <w:rPr>
        <w:color w:val="3370ff"/>
      </w:rPr>
    </w:lvl>
  </w:abstractNum>
  <w:abstractNum w:abstractNumId="431948">
    <w:lvl>
      <w:numFmt w:val="bullet"/>
      <w:suff w:val="tab"/>
      <w:lvlText w:val="•"/>
      <w:rPr>
        <w:color w:val="3370ff"/>
      </w:rPr>
    </w:lvl>
  </w:abstractNum>
  <w:abstractNum w:abstractNumId="431949">
    <w:lvl>
      <w:numFmt w:val="bullet"/>
      <w:suff w:val="tab"/>
      <w:lvlText w:val="•"/>
      <w:rPr>
        <w:color w:val="3370ff"/>
      </w:rPr>
    </w:lvl>
  </w:abstractNum>
  <w:abstractNum w:abstractNumId="431950">
    <w:lvl>
      <w:numFmt w:val="bullet"/>
      <w:suff w:val="tab"/>
      <w:lvlText w:val="•"/>
      <w:rPr>
        <w:color w:val="3370ff"/>
      </w:rPr>
    </w:lvl>
  </w:abstractNum>
  <w:abstractNum w:abstractNumId="431951">
    <w:lvl>
      <w:numFmt w:val="bullet"/>
      <w:suff w:val="tab"/>
      <w:lvlText w:val="•"/>
      <w:rPr>
        <w:color w:val="3370ff"/>
      </w:rPr>
    </w:lvl>
  </w:abstractNum>
  <w:abstractNum w:abstractNumId="431952">
    <w:lvl>
      <w:numFmt w:val="bullet"/>
      <w:suff w:val="tab"/>
      <w:lvlText w:val="•"/>
      <w:rPr>
        <w:color w:val="3370ff"/>
      </w:rPr>
    </w:lvl>
  </w:abstractNum>
  <w:abstractNum w:abstractNumId="431953">
    <w:lvl>
      <w:numFmt w:val="bullet"/>
      <w:suff w:val="tab"/>
      <w:lvlText w:val="•"/>
      <w:rPr>
        <w:color w:val="3370ff"/>
      </w:rPr>
    </w:lvl>
  </w:abstractNum>
  <w:abstractNum w:abstractNumId="431954">
    <w:lvl>
      <w:numFmt w:val="bullet"/>
      <w:suff w:val="tab"/>
      <w:lvlText w:val="•"/>
      <w:rPr>
        <w:color w:val="3370ff"/>
      </w:rPr>
    </w:lvl>
  </w:abstractNum>
  <w:abstractNum w:abstractNumId="431955">
    <w:lvl>
      <w:numFmt w:val="bullet"/>
      <w:suff w:val="tab"/>
      <w:lvlText w:val="•"/>
      <w:rPr>
        <w:color w:val="3370ff"/>
      </w:rPr>
    </w:lvl>
  </w:abstractNum>
  <w:abstractNum w:abstractNumId="431956">
    <w:lvl>
      <w:numFmt w:val="bullet"/>
      <w:suff w:val="tab"/>
      <w:lvlText w:val="•"/>
      <w:rPr>
        <w:color w:val="3370ff"/>
      </w:rPr>
    </w:lvl>
  </w:abstractNum>
  <w:abstractNum w:abstractNumId="431957">
    <w:lvl>
      <w:numFmt w:val="bullet"/>
      <w:suff w:val="tab"/>
      <w:lvlText w:val="•"/>
      <w:rPr>
        <w:color w:val="3370ff"/>
      </w:rPr>
    </w:lvl>
  </w:abstractNum>
  <w:abstractNum w:abstractNumId="431958">
    <w:lvl>
      <w:numFmt w:val="bullet"/>
      <w:suff w:val="tab"/>
      <w:lvlText w:val="•"/>
      <w:rPr>
        <w:color w:val="3370ff"/>
      </w:rPr>
    </w:lvl>
  </w:abstractNum>
  <w:abstractNum w:abstractNumId="431959">
    <w:lvl>
      <w:numFmt w:val="bullet"/>
      <w:suff w:val="tab"/>
      <w:lvlText w:val="•"/>
      <w:rPr>
        <w:color w:val="3370ff"/>
      </w:rPr>
    </w:lvl>
  </w:abstractNum>
  <w:abstractNum w:abstractNumId="431960">
    <w:lvl>
      <w:numFmt w:val="bullet"/>
      <w:suff w:val="tab"/>
      <w:lvlText w:val="•"/>
      <w:rPr>
        <w:color w:val="3370ff"/>
      </w:rPr>
    </w:lvl>
  </w:abstractNum>
  <w:abstractNum w:abstractNumId="431961">
    <w:lvl>
      <w:numFmt w:val="bullet"/>
      <w:suff w:val="tab"/>
      <w:lvlText w:val="•"/>
      <w:rPr>
        <w:color w:val="3370ff"/>
      </w:rPr>
    </w:lvl>
  </w:abstractNum>
  <w:abstractNum w:abstractNumId="431962">
    <w:lvl>
      <w:numFmt w:val="bullet"/>
      <w:suff w:val="tab"/>
      <w:lvlText w:val="•"/>
      <w:rPr>
        <w:color w:val="3370ff"/>
      </w:rPr>
    </w:lvl>
  </w:abstractNum>
  <w:abstractNum w:abstractNumId="431963">
    <w:lvl>
      <w:numFmt w:val="bullet"/>
      <w:suff w:val="tab"/>
      <w:lvlText w:val="•"/>
      <w:rPr>
        <w:color w:val="3370ff"/>
      </w:rPr>
    </w:lvl>
  </w:abstractNum>
  <w:num w:numId="1">
    <w:abstractNumId w:val="431945"/>
  </w:num>
  <w:num w:numId="2">
    <w:abstractNumId w:val="431946"/>
  </w:num>
  <w:num w:numId="3">
    <w:abstractNumId w:val="431947"/>
  </w:num>
  <w:num w:numId="4">
    <w:abstractNumId w:val="431948"/>
  </w:num>
  <w:num w:numId="5">
    <w:abstractNumId w:val="431949"/>
  </w:num>
  <w:num w:numId="6">
    <w:abstractNumId w:val="431950"/>
  </w:num>
  <w:num w:numId="7">
    <w:abstractNumId w:val="431951"/>
  </w:num>
  <w:num w:numId="8">
    <w:abstractNumId w:val="431952"/>
  </w:num>
  <w:num w:numId="9">
    <w:abstractNumId w:val="431953"/>
  </w:num>
  <w:num w:numId="10">
    <w:abstractNumId w:val="431954"/>
  </w:num>
  <w:num w:numId="11">
    <w:abstractNumId w:val="431955"/>
  </w:num>
  <w:num w:numId="12">
    <w:abstractNumId w:val="431956"/>
  </w:num>
  <w:num w:numId="13">
    <w:abstractNumId w:val="431957"/>
  </w:num>
  <w:num w:numId="14">
    <w:abstractNumId w:val="431958"/>
  </w:num>
  <w:num w:numId="15">
    <w:abstractNumId w:val="431959"/>
  </w:num>
  <w:num w:numId="16">
    <w:abstractNumId w:val="431960"/>
  </w:num>
  <w:num w:numId="17">
    <w:abstractNumId w:val="431961"/>
  </w:num>
  <w:num w:numId="18">
    <w:abstractNumId w:val="431962"/>
  </w:num>
  <w:num w:numId="19">
    <w:abstractNumId w:val="431963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2025-04-29T04:05:25Z</dcterms:created>
  <dc:creator>Apache POI</dc:creator>
</cp:coreProperties>
</file>